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23F" w:rsidRPr="003E4449" w:rsidRDefault="007C178A" w:rsidP="00CC6F83">
      <w:pPr>
        <w:pStyle w:val="berschrift1"/>
        <w:rPr>
          <w:rFonts w:cs="Arial"/>
        </w:rPr>
      </w:pPr>
      <w:r>
        <w:t>Caixa de câmbio Tarefa 1 – Caixa de câmbio de engrenagens e correias</w:t>
      </w:r>
    </w:p>
    <w:p w:rsidR="003612D5" w:rsidRPr="003E4449" w:rsidRDefault="007A7500" w:rsidP="00D479CF">
      <w:pPr>
        <w:pStyle w:val="berschrift2"/>
        <w:rPr>
          <w:rFonts w:cs="Arial"/>
        </w:rPr>
      </w:pPr>
      <w:r>
        <w:t>Tarefa de construção</w:t>
      </w:r>
    </w:p>
    <w:p w:rsidR="00D479CF" w:rsidRPr="003E4449" w:rsidRDefault="00E731E3" w:rsidP="007A7500">
      <w:pPr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146B9E31" wp14:editId="1E2438F0">
            <wp:extent cx="5760085" cy="379793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79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F83" w:rsidRPr="003E4449" w:rsidRDefault="00D479CF" w:rsidP="007A7500">
      <w:pPr>
        <w:rPr>
          <w:rFonts w:ascii="Arial" w:hAnsi="Arial" w:cs="Arial"/>
        </w:rPr>
      </w:pPr>
      <w:r>
        <w:rPr>
          <w:rFonts w:ascii="Arial" w:hAnsi="Arial"/>
        </w:rPr>
        <w:t>Você pode ver dois eixos paralelos, alojados na ilustração. Um é o acionamento (manivela), o outro é a saída (pequena "bandeira"). Adicione a construção em uma caixa de câmbio de engrenagens de modo que os dois eixos girem em direções opostas quando você gira a manivela.</w:t>
      </w:r>
    </w:p>
    <w:p w:rsidR="00851BA1" w:rsidRPr="003E4449" w:rsidRDefault="00851BA1" w:rsidP="00851BA1">
      <w:pPr>
        <w:pStyle w:val="berschrift2"/>
        <w:rPr>
          <w:rFonts w:cs="Arial"/>
        </w:rPr>
      </w:pPr>
      <w:r>
        <w:t>Tarefa experimental</w:t>
      </w:r>
    </w:p>
    <w:p w:rsidR="00851BA1" w:rsidRPr="003E4449" w:rsidRDefault="00851BA1" w:rsidP="00851BA1">
      <w:pPr>
        <w:rPr>
          <w:rFonts w:ascii="Arial" w:hAnsi="Arial" w:cs="Arial"/>
        </w:rPr>
      </w:pPr>
      <w:r>
        <w:rPr>
          <w:rFonts w:ascii="Arial" w:hAnsi="Arial"/>
        </w:rPr>
        <w:t>1. Como você pode estender a caixa de câmbio de engrenagem para que os dois eixos girem na mesma direção?</w:t>
      </w:r>
    </w:p>
    <w:p w:rsidR="00AE06C5" w:rsidRPr="003E4449" w:rsidRDefault="00AE06C5" w:rsidP="00851BA1">
      <w:pPr>
        <w:rPr>
          <w:rFonts w:ascii="Arial" w:hAnsi="Arial" w:cs="Arial"/>
        </w:rPr>
      </w:pPr>
      <w:r>
        <w:rPr>
          <w:rFonts w:ascii="Arial" w:hAnsi="Arial"/>
        </w:rPr>
        <w:t>2. O movimento da saída muda se você usar uma terceira engrenagem diferente?</w:t>
      </w:r>
    </w:p>
    <w:p w:rsidR="00851BA1" w:rsidRPr="003E4449" w:rsidRDefault="00AE06C5" w:rsidP="000638D7">
      <w:pPr>
        <w:rPr>
          <w:rFonts w:ascii="Arial" w:hAnsi="Arial" w:cs="Arial"/>
        </w:rPr>
      </w:pPr>
      <w:r>
        <w:rPr>
          <w:rFonts w:ascii="Arial" w:hAnsi="Arial"/>
        </w:rPr>
        <w:t>3. Como você pode resolver a tarefa experimental 1 usando uma corrente ou elástico em vez de engrenagens?</w:t>
      </w:r>
    </w:p>
    <w:p w:rsidR="00851BA1" w:rsidRPr="003E4449" w:rsidRDefault="00AE06C5" w:rsidP="00851BA1">
      <w:pPr>
        <w:rPr>
          <w:rFonts w:ascii="Arial" w:hAnsi="Arial" w:cs="Arial"/>
        </w:rPr>
      </w:pPr>
      <w:r>
        <w:rPr>
          <w:rFonts w:ascii="Arial" w:hAnsi="Arial"/>
        </w:rPr>
        <w:t>4. Como você pode mudar sua caixa de câmbio de elástico para que os eixos girem em direções opostas?</w:t>
      </w:r>
    </w:p>
    <w:sectPr w:rsidR="00851BA1" w:rsidRPr="003E4449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235" w:rsidRDefault="00096235">
      <w:r>
        <w:separator/>
      </w:r>
    </w:p>
  </w:endnote>
  <w:endnote w:type="continuationSeparator" w:id="0">
    <w:p w:rsidR="00096235" w:rsidRDefault="0009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840712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712" w:rsidRDefault="0084071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235" w:rsidRDefault="00096235">
      <w:r>
        <w:separator/>
      </w:r>
    </w:p>
  </w:footnote>
  <w:footnote w:type="continuationSeparator" w:id="0">
    <w:p w:rsidR="00096235" w:rsidRDefault="00096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B5D" w:rsidRDefault="00EF323F" w:rsidP="00840712">
    <w:pPr>
      <w:pStyle w:val="Kopfzeile"/>
      <w:tabs>
        <w:tab w:val="clear" w:pos="4535"/>
        <w:tab w:val="center" w:pos="7938"/>
      </w:tabs>
    </w:pPr>
    <w:bookmarkStart w:id="0" w:name="_GoBack"/>
    <w:bookmarkEnd w:id="0"/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07CAE73C" wp14:editId="0E158B58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Caixa de câmbio - Conjunto de classes Nível primário 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712" w:rsidRDefault="0084071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38D7"/>
    <w:rsid w:val="000656BD"/>
    <w:rsid w:val="000722C8"/>
    <w:rsid w:val="000764B6"/>
    <w:rsid w:val="000768BA"/>
    <w:rsid w:val="000800CF"/>
    <w:rsid w:val="00083EE8"/>
    <w:rsid w:val="00096235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0458F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A0E54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0712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5B29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B585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86991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6F7C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1D75"/>
    <w:rsid w:val="00D247B8"/>
    <w:rsid w:val="00D449AD"/>
    <w:rsid w:val="00D461ED"/>
    <w:rsid w:val="00D462A8"/>
    <w:rsid w:val="00D479CF"/>
    <w:rsid w:val="00D6676D"/>
    <w:rsid w:val="00D805C6"/>
    <w:rsid w:val="00D83D7F"/>
    <w:rsid w:val="00D85B1D"/>
    <w:rsid w:val="00D8647C"/>
    <w:rsid w:val="00D94C19"/>
    <w:rsid w:val="00DA0436"/>
    <w:rsid w:val="00DA5B0E"/>
    <w:rsid w:val="00DA79A7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31E3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BC2D3A-54B1-4051-A517-F4AF7AD0C4C4}"/>
</file>

<file path=customXml/itemProps3.xml><?xml version="1.0" encoding="utf-8"?>
<ds:datastoreItem xmlns:ds="http://schemas.openxmlformats.org/officeDocument/2006/customXml" ds:itemID="{96EA386F-BE96-44E8-8FCE-EDB571906F93}">
  <ds:schemaRefs>
    <ds:schemaRef ds:uri="e047a197-46ab-4299-92cd-ec119e6fe81f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a79bf52-7098-41fc-8881-a3872bd99c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133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773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3</cp:revision>
  <cp:lastPrinted>2020-09-13T13:44:00Z</cp:lastPrinted>
  <dcterms:created xsi:type="dcterms:W3CDTF">2021-02-24T20:28:00Z</dcterms:created>
  <dcterms:modified xsi:type="dcterms:W3CDTF">2021-02-24T20:28:00Z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